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F749A" w14:textId="77777777" w:rsidR="00012282" w:rsidRDefault="00012282" w:rsidP="00012282">
      <w:pPr>
        <w:spacing w:line="480" w:lineRule="auto"/>
        <w:jc w:val="center"/>
        <w:rPr>
          <w:rFonts w:ascii="Times New Roman" w:hAnsi="Times New Roman" w:cs="Times New Roman"/>
          <w:sz w:val="24"/>
          <w:szCs w:val="24"/>
        </w:rPr>
      </w:pPr>
    </w:p>
    <w:p w14:paraId="1D9B6FA7" w14:textId="77777777" w:rsidR="00012282" w:rsidRDefault="00012282" w:rsidP="00012282">
      <w:pPr>
        <w:spacing w:line="480" w:lineRule="auto"/>
        <w:jc w:val="center"/>
        <w:rPr>
          <w:rFonts w:ascii="Times New Roman" w:hAnsi="Times New Roman" w:cs="Times New Roman"/>
          <w:sz w:val="24"/>
          <w:szCs w:val="24"/>
        </w:rPr>
      </w:pPr>
    </w:p>
    <w:p w14:paraId="66AA24B5" w14:textId="6FD264E9" w:rsidR="00012282" w:rsidRDefault="00012282" w:rsidP="00012282">
      <w:pPr>
        <w:spacing w:line="480" w:lineRule="auto"/>
        <w:jc w:val="center"/>
        <w:rPr>
          <w:rFonts w:ascii="Times New Roman" w:hAnsi="Times New Roman" w:cs="Times New Roman"/>
          <w:sz w:val="24"/>
          <w:szCs w:val="24"/>
        </w:rPr>
      </w:pPr>
    </w:p>
    <w:p w14:paraId="75763148" w14:textId="77777777" w:rsidR="00012282" w:rsidRDefault="00012282" w:rsidP="00012282">
      <w:pPr>
        <w:spacing w:line="480" w:lineRule="auto"/>
        <w:jc w:val="center"/>
        <w:rPr>
          <w:rFonts w:ascii="Times New Roman" w:hAnsi="Times New Roman" w:cs="Times New Roman"/>
          <w:sz w:val="24"/>
          <w:szCs w:val="24"/>
        </w:rPr>
      </w:pPr>
    </w:p>
    <w:p w14:paraId="014412C9" w14:textId="77777777" w:rsidR="00012282" w:rsidRDefault="00012282" w:rsidP="00012282">
      <w:pPr>
        <w:spacing w:line="480" w:lineRule="auto"/>
        <w:jc w:val="center"/>
        <w:rPr>
          <w:rFonts w:ascii="Times New Roman" w:hAnsi="Times New Roman" w:cs="Times New Roman"/>
          <w:sz w:val="24"/>
          <w:szCs w:val="24"/>
        </w:rPr>
      </w:pPr>
    </w:p>
    <w:p w14:paraId="479D8A30" w14:textId="284F3229" w:rsidR="00020DB6" w:rsidRDefault="00C510FE" w:rsidP="00012282">
      <w:pPr>
        <w:spacing w:line="480" w:lineRule="auto"/>
        <w:jc w:val="center"/>
        <w:rPr>
          <w:rFonts w:ascii="Times New Roman" w:hAnsi="Times New Roman" w:cs="Times New Roman"/>
          <w:sz w:val="24"/>
          <w:szCs w:val="24"/>
        </w:rPr>
      </w:pPr>
      <w:r w:rsidRPr="00C510FE">
        <w:rPr>
          <w:rFonts w:ascii="Times New Roman" w:hAnsi="Times New Roman" w:cs="Times New Roman"/>
          <w:sz w:val="24"/>
          <w:szCs w:val="24"/>
        </w:rPr>
        <w:t xml:space="preserve">Roles and Rights of Women </w:t>
      </w:r>
      <w:r w:rsidR="00EE2FE5">
        <w:rPr>
          <w:rFonts w:ascii="Times New Roman" w:hAnsi="Times New Roman" w:cs="Times New Roman"/>
          <w:sz w:val="24"/>
          <w:szCs w:val="24"/>
        </w:rPr>
        <w:t>in Colonial</w:t>
      </w:r>
      <w:r w:rsidRPr="00C510FE">
        <w:rPr>
          <w:rFonts w:ascii="Times New Roman" w:hAnsi="Times New Roman" w:cs="Times New Roman"/>
          <w:sz w:val="24"/>
          <w:szCs w:val="24"/>
        </w:rPr>
        <w:t xml:space="preserve"> American </w:t>
      </w:r>
      <w:r w:rsidR="00EE2FE5">
        <w:rPr>
          <w:rFonts w:ascii="Times New Roman" w:hAnsi="Times New Roman" w:cs="Times New Roman"/>
          <w:sz w:val="24"/>
          <w:szCs w:val="24"/>
        </w:rPr>
        <w:t>in</w:t>
      </w:r>
      <w:r w:rsidR="00112133">
        <w:rPr>
          <w:rFonts w:ascii="Times New Roman" w:hAnsi="Times New Roman" w:cs="Times New Roman"/>
          <w:sz w:val="24"/>
          <w:szCs w:val="24"/>
        </w:rPr>
        <w:t xml:space="preserve"> </w:t>
      </w:r>
      <w:r w:rsidR="00112133" w:rsidRPr="00112133">
        <w:rPr>
          <w:rFonts w:ascii="Times New Roman" w:hAnsi="Times New Roman" w:cs="Times New Roman"/>
          <w:sz w:val="24"/>
          <w:szCs w:val="24"/>
        </w:rPr>
        <w:t>New England</w:t>
      </w:r>
      <w:r w:rsidR="00112133">
        <w:rPr>
          <w:rFonts w:ascii="Times New Roman" w:hAnsi="Times New Roman" w:cs="Times New Roman"/>
          <w:sz w:val="24"/>
          <w:szCs w:val="24"/>
        </w:rPr>
        <w:t xml:space="preserve"> and</w:t>
      </w:r>
      <w:r w:rsidR="00112133" w:rsidRPr="00112133">
        <w:rPr>
          <w:rFonts w:ascii="Times New Roman" w:hAnsi="Times New Roman" w:cs="Times New Roman"/>
          <w:sz w:val="24"/>
          <w:szCs w:val="24"/>
        </w:rPr>
        <w:t xml:space="preserve"> Southern </w:t>
      </w:r>
      <w:r w:rsidR="00EE2FE5">
        <w:rPr>
          <w:rFonts w:ascii="Times New Roman" w:hAnsi="Times New Roman" w:cs="Times New Roman"/>
          <w:sz w:val="24"/>
          <w:szCs w:val="24"/>
        </w:rPr>
        <w:t>C</w:t>
      </w:r>
      <w:r w:rsidR="00112133" w:rsidRPr="00112133">
        <w:rPr>
          <w:rFonts w:ascii="Times New Roman" w:hAnsi="Times New Roman" w:cs="Times New Roman"/>
          <w:sz w:val="24"/>
          <w:szCs w:val="24"/>
        </w:rPr>
        <w:t>olonies</w:t>
      </w:r>
    </w:p>
    <w:p w14:paraId="191A7DA8" w14:textId="77777777" w:rsidR="00020DB6" w:rsidRDefault="00C510FE" w:rsidP="00012282">
      <w:pPr>
        <w:spacing w:line="480" w:lineRule="auto"/>
        <w:jc w:val="center"/>
        <w:rPr>
          <w:rFonts w:ascii="Times New Roman" w:hAnsi="Times New Roman" w:cs="Times New Roman"/>
          <w:sz w:val="24"/>
          <w:szCs w:val="24"/>
        </w:rPr>
      </w:pPr>
      <w:r w:rsidRPr="00C510FE">
        <w:rPr>
          <w:rFonts w:ascii="Times New Roman" w:hAnsi="Times New Roman" w:cs="Times New Roman"/>
          <w:sz w:val="24"/>
          <w:szCs w:val="24"/>
        </w:rPr>
        <w:t>Student’s Name</w:t>
      </w:r>
    </w:p>
    <w:p w14:paraId="1A0498BE" w14:textId="4507FA79" w:rsidR="00C510FE" w:rsidRDefault="00C510FE" w:rsidP="00012282">
      <w:pPr>
        <w:spacing w:line="480" w:lineRule="auto"/>
        <w:jc w:val="center"/>
        <w:rPr>
          <w:rFonts w:ascii="Times New Roman" w:hAnsi="Times New Roman" w:cs="Times New Roman"/>
          <w:sz w:val="24"/>
          <w:szCs w:val="24"/>
        </w:rPr>
      </w:pPr>
      <w:r w:rsidRPr="00C510FE">
        <w:rPr>
          <w:rFonts w:ascii="Times New Roman" w:hAnsi="Times New Roman" w:cs="Times New Roman"/>
          <w:sz w:val="24"/>
          <w:szCs w:val="24"/>
        </w:rPr>
        <w:t>Institutional Affiliation</w:t>
      </w:r>
      <w:r w:rsidR="00020DB6">
        <w:rPr>
          <w:rFonts w:ascii="Times New Roman" w:hAnsi="Times New Roman" w:cs="Times New Roman"/>
          <w:sz w:val="24"/>
          <w:szCs w:val="24"/>
        </w:rPr>
        <w:t>s</w:t>
      </w:r>
    </w:p>
    <w:p w14:paraId="030BFCCB" w14:textId="77777777" w:rsidR="00012282" w:rsidRDefault="00012282" w:rsidP="000122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8C1C13" w14:textId="0535FBDD" w:rsidR="00020DB6" w:rsidRDefault="00020DB6" w:rsidP="00012282">
      <w:pPr>
        <w:spacing w:line="480" w:lineRule="auto"/>
        <w:jc w:val="center"/>
        <w:rPr>
          <w:rFonts w:ascii="Times New Roman" w:hAnsi="Times New Roman" w:cs="Times New Roman"/>
          <w:sz w:val="24"/>
          <w:szCs w:val="24"/>
        </w:rPr>
      </w:pPr>
      <w:r w:rsidRPr="00020DB6">
        <w:rPr>
          <w:rFonts w:ascii="Times New Roman" w:hAnsi="Times New Roman" w:cs="Times New Roman"/>
          <w:sz w:val="24"/>
          <w:szCs w:val="24"/>
        </w:rPr>
        <w:lastRenderedPageBreak/>
        <w:t>Roles and Rights of Women in Colonial American in New England and Southern Colonies</w:t>
      </w:r>
    </w:p>
    <w:p w14:paraId="1BC29599" w14:textId="77777777" w:rsidR="00020DB6" w:rsidRDefault="006F15C4" w:rsidP="00012282">
      <w:pPr>
        <w:spacing w:line="480" w:lineRule="auto"/>
        <w:jc w:val="center"/>
        <w:rPr>
          <w:rFonts w:ascii="Times New Roman" w:hAnsi="Times New Roman" w:cs="Times New Roman"/>
          <w:b/>
          <w:sz w:val="24"/>
          <w:szCs w:val="24"/>
        </w:rPr>
      </w:pPr>
      <w:r w:rsidRPr="006F15C4">
        <w:rPr>
          <w:rFonts w:ascii="Times New Roman" w:hAnsi="Times New Roman" w:cs="Times New Roman"/>
          <w:b/>
          <w:sz w:val="24"/>
          <w:szCs w:val="24"/>
        </w:rPr>
        <w:t>Introduction</w:t>
      </w:r>
    </w:p>
    <w:p w14:paraId="1640DA57" w14:textId="6CA63463" w:rsidR="00020DB6" w:rsidRDefault="004F74EF" w:rsidP="0001228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Colonization affected the whole world in nearly similar ways. Most women got unmerited treatment but the minority groups</w:t>
      </w:r>
      <w:r w:rsidR="00D25529">
        <w:rPr>
          <w:rFonts w:ascii="Times New Roman" w:hAnsi="Times New Roman" w:cs="Times New Roman"/>
          <w:sz w:val="24"/>
          <w:szCs w:val="24"/>
        </w:rPr>
        <w:t>,</w:t>
      </w:r>
      <w:r>
        <w:rPr>
          <w:rFonts w:ascii="Times New Roman" w:hAnsi="Times New Roman" w:cs="Times New Roman"/>
          <w:sz w:val="24"/>
          <w:szCs w:val="24"/>
        </w:rPr>
        <w:t xml:space="preserve"> especially the slaves</w:t>
      </w:r>
      <w:r w:rsidR="00D25529">
        <w:rPr>
          <w:rFonts w:ascii="Times New Roman" w:hAnsi="Times New Roman" w:cs="Times New Roman"/>
          <w:sz w:val="24"/>
          <w:szCs w:val="24"/>
        </w:rPr>
        <w:t>,</w:t>
      </w:r>
      <w:r>
        <w:rPr>
          <w:rFonts w:ascii="Times New Roman" w:hAnsi="Times New Roman" w:cs="Times New Roman"/>
          <w:sz w:val="24"/>
          <w:szCs w:val="24"/>
        </w:rPr>
        <w:t xml:space="preserve"> had rough perches in completing their roles and attaining considerable rights. Before independence, the native women enjoyed prestigious ranks with men. This aspect changed with colonization.  This paper </w:t>
      </w:r>
      <w:r w:rsidR="00D25529">
        <w:rPr>
          <w:rFonts w:ascii="Times New Roman" w:hAnsi="Times New Roman" w:cs="Times New Roman"/>
          <w:sz w:val="24"/>
          <w:szCs w:val="24"/>
        </w:rPr>
        <w:t xml:space="preserve">explores </w:t>
      </w:r>
      <w:r>
        <w:rPr>
          <w:rFonts w:ascii="Times New Roman" w:hAnsi="Times New Roman" w:cs="Times New Roman"/>
          <w:sz w:val="24"/>
          <w:szCs w:val="24"/>
        </w:rPr>
        <w:t xml:space="preserve">how different the colonial and native women were in </w:t>
      </w:r>
      <w:r w:rsidR="00D25529">
        <w:rPr>
          <w:rFonts w:ascii="Times New Roman" w:hAnsi="Times New Roman" w:cs="Times New Roman"/>
          <w:sz w:val="24"/>
          <w:szCs w:val="24"/>
        </w:rPr>
        <w:t>regarding</w:t>
      </w:r>
      <w:r>
        <w:rPr>
          <w:rFonts w:ascii="Times New Roman" w:hAnsi="Times New Roman" w:cs="Times New Roman"/>
          <w:sz w:val="24"/>
          <w:szCs w:val="24"/>
        </w:rPr>
        <w:t xml:space="preserve"> </w:t>
      </w:r>
      <w:r w:rsidR="00D25529">
        <w:rPr>
          <w:rFonts w:ascii="Times New Roman" w:hAnsi="Times New Roman" w:cs="Times New Roman"/>
          <w:sz w:val="24"/>
          <w:szCs w:val="24"/>
        </w:rPr>
        <w:t xml:space="preserve">their </w:t>
      </w:r>
      <w:r>
        <w:rPr>
          <w:rFonts w:ascii="Times New Roman" w:hAnsi="Times New Roman" w:cs="Times New Roman"/>
          <w:sz w:val="24"/>
          <w:szCs w:val="24"/>
        </w:rPr>
        <w:t>roles and rights they completed</w:t>
      </w:r>
      <w:r w:rsidR="00564178">
        <w:rPr>
          <w:rFonts w:ascii="Times New Roman" w:hAnsi="Times New Roman" w:cs="Times New Roman"/>
          <w:sz w:val="24"/>
          <w:szCs w:val="24"/>
        </w:rPr>
        <w:t xml:space="preserve"> and had</w:t>
      </w:r>
      <w:r>
        <w:rPr>
          <w:rFonts w:ascii="Times New Roman" w:hAnsi="Times New Roman" w:cs="Times New Roman"/>
          <w:sz w:val="24"/>
          <w:szCs w:val="24"/>
        </w:rPr>
        <w:t xml:space="preserve">. It also encompasses the contrast between women in New England and </w:t>
      </w:r>
      <w:r w:rsidR="00D25529">
        <w:rPr>
          <w:rFonts w:ascii="Times New Roman" w:hAnsi="Times New Roman" w:cs="Times New Roman"/>
          <w:sz w:val="24"/>
          <w:szCs w:val="24"/>
        </w:rPr>
        <w:t>the S</w:t>
      </w:r>
      <w:r>
        <w:rPr>
          <w:rFonts w:ascii="Times New Roman" w:hAnsi="Times New Roman" w:cs="Times New Roman"/>
          <w:sz w:val="24"/>
          <w:szCs w:val="24"/>
        </w:rPr>
        <w:t>outhern colonies.</w:t>
      </w:r>
    </w:p>
    <w:p w14:paraId="7CD7E1B6" w14:textId="77777777" w:rsidR="00020DB6" w:rsidRDefault="006F15C4" w:rsidP="00012282">
      <w:pPr>
        <w:spacing w:line="480" w:lineRule="auto"/>
        <w:jc w:val="center"/>
        <w:rPr>
          <w:rFonts w:ascii="Times New Roman" w:hAnsi="Times New Roman" w:cs="Times New Roman"/>
          <w:b/>
          <w:sz w:val="24"/>
          <w:szCs w:val="24"/>
        </w:rPr>
      </w:pPr>
      <w:r w:rsidRPr="006F15C4">
        <w:rPr>
          <w:rFonts w:ascii="Times New Roman" w:hAnsi="Times New Roman" w:cs="Times New Roman"/>
          <w:b/>
          <w:sz w:val="24"/>
          <w:szCs w:val="24"/>
        </w:rPr>
        <w:t xml:space="preserve">Roles and Rights of Women </w:t>
      </w:r>
      <w:r w:rsidR="00020DB6">
        <w:rPr>
          <w:rFonts w:ascii="Times New Roman" w:hAnsi="Times New Roman" w:cs="Times New Roman"/>
          <w:b/>
          <w:sz w:val="24"/>
          <w:szCs w:val="24"/>
        </w:rPr>
        <w:t>D</w:t>
      </w:r>
      <w:r w:rsidRPr="006F15C4">
        <w:rPr>
          <w:rFonts w:ascii="Times New Roman" w:hAnsi="Times New Roman" w:cs="Times New Roman"/>
          <w:b/>
          <w:sz w:val="24"/>
          <w:szCs w:val="24"/>
        </w:rPr>
        <w:t>uring American Colonization</w:t>
      </w:r>
    </w:p>
    <w:p w14:paraId="1CFFA085" w14:textId="7391C148" w:rsidR="00020DB6" w:rsidRDefault="00AF0128" w:rsidP="00012282">
      <w:pPr>
        <w:spacing w:line="480" w:lineRule="auto"/>
        <w:ind w:firstLine="720"/>
        <w:rPr>
          <w:rFonts w:ascii="Times New Roman" w:hAnsi="Times New Roman" w:cs="Times New Roman"/>
          <w:sz w:val="24"/>
          <w:szCs w:val="24"/>
        </w:rPr>
      </w:pPr>
      <w:r w:rsidRPr="00C510FE">
        <w:rPr>
          <w:rFonts w:ascii="Times New Roman" w:hAnsi="Times New Roman" w:cs="Times New Roman"/>
          <w:sz w:val="24"/>
          <w:szCs w:val="24"/>
        </w:rPr>
        <w:t xml:space="preserve">The roles that </w:t>
      </w:r>
      <w:r w:rsidR="003607E5" w:rsidRPr="00C510FE">
        <w:rPr>
          <w:rFonts w:ascii="Times New Roman" w:hAnsi="Times New Roman" w:cs="Times New Roman"/>
          <w:sz w:val="24"/>
          <w:szCs w:val="24"/>
        </w:rPr>
        <w:t xml:space="preserve">were </w:t>
      </w:r>
      <w:r w:rsidR="004F74EF">
        <w:rPr>
          <w:rFonts w:ascii="Times New Roman" w:hAnsi="Times New Roman" w:cs="Times New Roman"/>
          <w:sz w:val="24"/>
          <w:szCs w:val="24"/>
        </w:rPr>
        <w:t>performed by women in</w:t>
      </w:r>
      <w:r w:rsidR="003607E5" w:rsidRPr="00C510FE">
        <w:rPr>
          <w:rFonts w:ascii="Times New Roman" w:hAnsi="Times New Roman" w:cs="Times New Roman"/>
          <w:sz w:val="24"/>
          <w:szCs w:val="24"/>
        </w:rPr>
        <w:t xml:space="preserve"> N</w:t>
      </w:r>
      <w:r w:rsidRPr="00C510FE">
        <w:rPr>
          <w:rFonts w:ascii="Times New Roman" w:hAnsi="Times New Roman" w:cs="Times New Roman"/>
          <w:sz w:val="24"/>
          <w:szCs w:val="24"/>
        </w:rPr>
        <w:t>ew</w:t>
      </w:r>
      <w:r w:rsidR="003607E5" w:rsidRPr="00C510FE">
        <w:rPr>
          <w:rFonts w:ascii="Times New Roman" w:hAnsi="Times New Roman" w:cs="Times New Roman"/>
          <w:sz w:val="24"/>
          <w:szCs w:val="24"/>
        </w:rPr>
        <w:t xml:space="preserve"> England</w:t>
      </w:r>
      <w:r w:rsidR="00AE7B92">
        <w:rPr>
          <w:rFonts w:ascii="Times New Roman" w:hAnsi="Times New Roman" w:cs="Times New Roman"/>
          <w:sz w:val="24"/>
          <w:szCs w:val="24"/>
        </w:rPr>
        <w:t xml:space="preserve"> </w:t>
      </w:r>
      <w:r w:rsidR="003607E5" w:rsidRPr="00C510FE">
        <w:rPr>
          <w:rFonts w:ascii="Times New Roman" w:hAnsi="Times New Roman" w:cs="Times New Roman"/>
          <w:sz w:val="24"/>
          <w:szCs w:val="24"/>
        </w:rPr>
        <w:t xml:space="preserve">during the colonial era </w:t>
      </w:r>
      <w:r w:rsidR="00AE7B92">
        <w:rPr>
          <w:rFonts w:ascii="Times New Roman" w:hAnsi="Times New Roman" w:cs="Times New Roman"/>
          <w:sz w:val="24"/>
          <w:szCs w:val="24"/>
        </w:rPr>
        <w:t>included looking</w:t>
      </w:r>
      <w:r w:rsidR="003607E5" w:rsidRPr="00C510FE">
        <w:rPr>
          <w:rFonts w:ascii="Times New Roman" w:hAnsi="Times New Roman" w:cs="Times New Roman"/>
          <w:sz w:val="24"/>
          <w:szCs w:val="24"/>
        </w:rPr>
        <w:t xml:space="preserve"> after the family. As the men took part in making bigger decisions that dealt with farm management </w:t>
      </w:r>
      <w:r w:rsidR="00AE7B92">
        <w:rPr>
          <w:rFonts w:ascii="Times New Roman" w:hAnsi="Times New Roman" w:cs="Times New Roman"/>
          <w:sz w:val="24"/>
          <w:szCs w:val="24"/>
        </w:rPr>
        <w:t xml:space="preserve">and politics, </w:t>
      </w:r>
      <w:r w:rsidR="003607E5" w:rsidRPr="00C510FE">
        <w:rPr>
          <w:rFonts w:ascii="Times New Roman" w:hAnsi="Times New Roman" w:cs="Times New Roman"/>
          <w:sz w:val="24"/>
          <w:szCs w:val="24"/>
        </w:rPr>
        <w:t xml:space="preserve">their women carried out domestic chores such </w:t>
      </w:r>
      <w:r w:rsidR="008F5310">
        <w:rPr>
          <w:rFonts w:ascii="Times New Roman" w:hAnsi="Times New Roman" w:cs="Times New Roman"/>
          <w:sz w:val="24"/>
          <w:szCs w:val="24"/>
        </w:rPr>
        <w:t xml:space="preserve">as </w:t>
      </w:r>
      <w:r w:rsidR="003607E5" w:rsidRPr="00C510FE">
        <w:rPr>
          <w:rFonts w:ascii="Times New Roman" w:hAnsi="Times New Roman" w:cs="Times New Roman"/>
          <w:sz w:val="24"/>
          <w:szCs w:val="24"/>
        </w:rPr>
        <w:t>feeding and nursing children (Reich, 2016). On the other hand, women</w:t>
      </w:r>
      <w:r w:rsidR="00AE7B92">
        <w:rPr>
          <w:rFonts w:ascii="Times New Roman" w:hAnsi="Times New Roman" w:cs="Times New Roman"/>
          <w:sz w:val="24"/>
          <w:szCs w:val="24"/>
        </w:rPr>
        <w:t xml:space="preserve"> in the southern colonies had </w:t>
      </w:r>
      <w:r w:rsidR="003607E5" w:rsidRPr="00C510FE">
        <w:rPr>
          <w:rFonts w:ascii="Times New Roman" w:hAnsi="Times New Roman" w:cs="Times New Roman"/>
          <w:sz w:val="24"/>
          <w:szCs w:val="24"/>
        </w:rPr>
        <w:t xml:space="preserve">improved roles that included managing family </w:t>
      </w:r>
      <w:r w:rsidR="00860A71" w:rsidRPr="00C510FE">
        <w:rPr>
          <w:rFonts w:ascii="Times New Roman" w:hAnsi="Times New Roman" w:cs="Times New Roman"/>
          <w:sz w:val="24"/>
          <w:szCs w:val="24"/>
        </w:rPr>
        <w:t>properties upon the demise of the</w:t>
      </w:r>
      <w:r w:rsidR="00AE7B92">
        <w:rPr>
          <w:rFonts w:ascii="Times New Roman" w:hAnsi="Times New Roman" w:cs="Times New Roman"/>
          <w:sz w:val="24"/>
          <w:szCs w:val="24"/>
        </w:rPr>
        <w:t>ir</w:t>
      </w:r>
      <w:r w:rsidR="00860A71" w:rsidRPr="00C510FE">
        <w:rPr>
          <w:rFonts w:ascii="Times New Roman" w:hAnsi="Times New Roman" w:cs="Times New Roman"/>
          <w:sz w:val="24"/>
          <w:szCs w:val="24"/>
        </w:rPr>
        <w:t xml:space="preserve"> husband</w:t>
      </w:r>
      <w:r w:rsidR="008F5310">
        <w:rPr>
          <w:rFonts w:ascii="Times New Roman" w:hAnsi="Times New Roman" w:cs="Times New Roman"/>
          <w:sz w:val="24"/>
          <w:szCs w:val="24"/>
        </w:rPr>
        <w:t>s</w:t>
      </w:r>
      <w:r w:rsidR="00860A71" w:rsidRPr="00C510FE">
        <w:rPr>
          <w:rFonts w:ascii="Times New Roman" w:hAnsi="Times New Roman" w:cs="Times New Roman"/>
          <w:sz w:val="24"/>
          <w:szCs w:val="24"/>
        </w:rPr>
        <w:t>. In addition, the women in Ne</w:t>
      </w:r>
      <w:r w:rsidR="001348FF" w:rsidRPr="00C510FE">
        <w:rPr>
          <w:rFonts w:ascii="Times New Roman" w:hAnsi="Times New Roman" w:cs="Times New Roman"/>
          <w:sz w:val="24"/>
          <w:szCs w:val="24"/>
        </w:rPr>
        <w:t xml:space="preserve">w England were obligated to impart faith teachings to their children who the society rooted expectations to take after their fathers. These Christian roles </w:t>
      </w:r>
      <w:r w:rsidR="00AE7B92">
        <w:rPr>
          <w:rFonts w:ascii="Times New Roman" w:hAnsi="Times New Roman" w:cs="Times New Roman"/>
          <w:sz w:val="24"/>
          <w:szCs w:val="24"/>
        </w:rPr>
        <w:t xml:space="preserve">and teachings </w:t>
      </w:r>
      <w:r w:rsidR="001348FF" w:rsidRPr="00C510FE">
        <w:rPr>
          <w:rFonts w:ascii="Times New Roman" w:hAnsi="Times New Roman" w:cs="Times New Roman"/>
          <w:sz w:val="24"/>
          <w:szCs w:val="24"/>
        </w:rPr>
        <w:t xml:space="preserve">were the </w:t>
      </w:r>
      <w:r w:rsidR="00AE7B92" w:rsidRPr="00C510FE">
        <w:rPr>
          <w:rFonts w:ascii="Times New Roman" w:hAnsi="Times New Roman" w:cs="Times New Roman"/>
          <w:sz w:val="24"/>
          <w:szCs w:val="24"/>
        </w:rPr>
        <w:t>archetypes</w:t>
      </w:r>
      <w:r w:rsidR="001348FF" w:rsidRPr="00C510FE">
        <w:rPr>
          <w:rFonts w:ascii="Times New Roman" w:hAnsi="Times New Roman" w:cs="Times New Roman"/>
          <w:sz w:val="24"/>
          <w:szCs w:val="24"/>
        </w:rPr>
        <w:t xml:space="preserve"> that initiated the continued pillar of imbalance between the roles of women and men in Northern and Eastern America during colonization.  On the contrary, the women in the southern colonies left simple</w:t>
      </w:r>
      <w:r w:rsidR="00AE7B92">
        <w:rPr>
          <w:rFonts w:ascii="Times New Roman" w:hAnsi="Times New Roman" w:cs="Times New Roman"/>
          <w:sz w:val="24"/>
          <w:szCs w:val="24"/>
        </w:rPr>
        <w:t xml:space="preserve"> caregiving and children</w:t>
      </w:r>
      <w:r w:rsidR="001348FF" w:rsidRPr="00C510FE">
        <w:rPr>
          <w:rFonts w:ascii="Times New Roman" w:hAnsi="Times New Roman" w:cs="Times New Roman"/>
          <w:sz w:val="24"/>
          <w:szCs w:val="24"/>
        </w:rPr>
        <w:t xml:space="preserve"> welfare in the hands of</w:t>
      </w:r>
      <w:r w:rsidR="00AE7B92">
        <w:rPr>
          <w:rFonts w:ascii="Times New Roman" w:hAnsi="Times New Roman" w:cs="Times New Roman"/>
          <w:sz w:val="24"/>
          <w:szCs w:val="24"/>
        </w:rPr>
        <w:t xml:space="preserve"> older</w:t>
      </w:r>
      <w:r w:rsidR="001348FF" w:rsidRPr="00C510FE">
        <w:rPr>
          <w:rFonts w:ascii="Times New Roman" w:hAnsi="Times New Roman" w:cs="Times New Roman"/>
          <w:sz w:val="24"/>
          <w:szCs w:val="24"/>
        </w:rPr>
        <w:t xml:space="preserve"> slaves. The slaves were expected to teach the best to the children of southern women. </w:t>
      </w:r>
      <w:r w:rsidR="00AE7B92">
        <w:rPr>
          <w:rFonts w:ascii="Times New Roman" w:hAnsi="Times New Roman" w:cs="Times New Roman"/>
          <w:sz w:val="24"/>
          <w:szCs w:val="24"/>
        </w:rPr>
        <w:t>As</w:t>
      </w:r>
      <w:r w:rsidR="00743F6A" w:rsidRPr="00C510FE">
        <w:rPr>
          <w:rFonts w:ascii="Times New Roman" w:hAnsi="Times New Roman" w:cs="Times New Roman"/>
          <w:sz w:val="24"/>
          <w:szCs w:val="24"/>
        </w:rPr>
        <w:t xml:space="preserve"> </w:t>
      </w:r>
      <w:r w:rsidR="00743F6A" w:rsidRPr="00C510FE">
        <w:rPr>
          <w:rFonts w:ascii="Times New Roman" w:hAnsi="Times New Roman" w:cs="Times New Roman"/>
          <w:sz w:val="24"/>
          <w:szCs w:val="24"/>
        </w:rPr>
        <w:lastRenderedPageBreak/>
        <w:t>summarized by Lindman (2020)</w:t>
      </w:r>
      <w:r w:rsidR="00AE7B92">
        <w:rPr>
          <w:rFonts w:ascii="Times New Roman" w:hAnsi="Times New Roman" w:cs="Times New Roman"/>
          <w:sz w:val="24"/>
          <w:szCs w:val="24"/>
        </w:rPr>
        <w:t>, as</w:t>
      </w:r>
      <w:r w:rsidR="00743F6A" w:rsidRPr="00C510FE">
        <w:rPr>
          <w:rFonts w:ascii="Times New Roman" w:hAnsi="Times New Roman" w:cs="Times New Roman"/>
          <w:sz w:val="24"/>
          <w:szCs w:val="24"/>
        </w:rPr>
        <w:t xml:space="preserve"> most women </w:t>
      </w:r>
      <w:r w:rsidR="00AE7B92">
        <w:rPr>
          <w:rFonts w:ascii="Times New Roman" w:hAnsi="Times New Roman" w:cs="Times New Roman"/>
          <w:sz w:val="24"/>
          <w:szCs w:val="24"/>
        </w:rPr>
        <w:t xml:space="preserve">in </w:t>
      </w:r>
      <w:r w:rsidR="00743F6A" w:rsidRPr="00C510FE">
        <w:rPr>
          <w:rFonts w:ascii="Times New Roman" w:hAnsi="Times New Roman" w:cs="Times New Roman"/>
          <w:sz w:val="24"/>
          <w:szCs w:val="24"/>
        </w:rPr>
        <w:t>New England concentra</w:t>
      </w:r>
      <w:r w:rsidR="00AE7B92">
        <w:rPr>
          <w:rFonts w:ascii="Times New Roman" w:hAnsi="Times New Roman" w:cs="Times New Roman"/>
          <w:sz w:val="24"/>
          <w:szCs w:val="24"/>
        </w:rPr>
        <w:t xml:space="preserve">ted more on domestic duties, </w:t>
      </w:r>
      <w:r w:rsidR="00743F6A" w:rsidRPr="00C510FE">
        <w:rPr>
          <w:rFonts w:ascii="Times New Roman" w:hAnsi="Times New Roman" w:cs="Times New Roman"/>
          <w:sz w:val="24"/>
          <w:szCs w:val="24"/>
        </w:rPr>
        <w:t>the southern counterparts worked in the fields with their husbands.</w:t>
      </w:r>
    </w:p>
    <w:p w14:paraId="138270E2" w14:textId="37018E1A" w:rsidR="00020DB6" w:rsidRDefault="00743F6A" w:rsidP="00012282">
      <w:pPr>
        <w:spacing w:line="480" w:lineRule="auto"/>
        <w:ind w:firstLine="720"/>
        <w:rPr>
          <w:rFonts w:ascii="Times New Roman" w:hAnsi="Times New Roman" w:cs="Times New Roman"/>
          <w:sz w:val="24"/>
          <w:szCs w:val="24"/>
        </w:rPr>
      </w:pPr>
      <w:r w:rsidRPr="00C510FE">
        <w:rPr>
          <w:rFonts w:ascii="Times New Roman" w:hAnsi="Times New Roman" w:cs="Times New Roman"/>
          <w:sz w:val="24"/>
          <w:szCs w:val="24"/>
        </w:rPr>
        <w:t xml:space="preserve">Arguably, women had no rights for a long time until constitutional </w:t>
      </w:r>
      <w:r w:rsidR="00AE7B92">
        <w:rPr>
          <w:rFonts w:ascii="Times New Roman" w:hAnsi="Times New Roman" w:cs="Times New Roman"/>
          <w:sz w:val="24"/>
          <w:szCs w:val="24"/>
        </w:rPr>
        <w:t>changes</w:t>
      </w:r>
      <w:r w:rsidRPr="00C510FE">
        <w:rPr>
          <w:rFonts w:ascii="Times New Roman" w:hAnsi="Times New Roman" w:cs="Times New Roman"/>
          <w:sz w:val="24"/>
          <w:szCs w:val="24"/>
        </w:rPr>
        <w:t xml:space="preserve"> took place around 1807. The very few existing rights for women were left for the liberated women of southern colonies who owned property (Galie, Bopst &amp; Kirschner, 2020). These women could only ascend property rights based on the number of children they had with the</w:t>
      </w:r>
      <w:r w:rsidR="008F5310">
        <w:rPr>
          <w:rFonts w:ascii="Times New Roman" w:hAnsi="Times New Roman" w:cs="Times New Roman"/>
          <w:sz w:val="24"/>
          <w:szCs w:val="24"/>
        </w:rPr>
        <w:t>ir</w:t>
      </w:r>
      <w:r w:rsidRPr="00C510FE">
        <w:rPr>
          <w:rFonts w:ascii="Times New Roman" w:hAnsi="Times New Roman" w:cs="Times New Roman"/>
          <w:sz w:val="24"/>
          <w:szCs w:val="24"/>
        </w:rPr>
        <w:t xml:space="preserve"> husband</w:t>
      </w:r>
      <w:r w:rsidR="008F5310">
        <w:rPr>
          <w:rFonts w:ascii="Times New Roman" w:hAnsi="Times New Roman" w:cs="Times New Roman"/>
          <w:sz w:val="24"/>
          <w:szCs w:val="24"/>
        </w:rPr>
        <w:t>s</w:t>
      </w:r>
      <w:r w:rsidRPr="00C510FE">
        <w:rPr>
          <w:rFonts w:ascii="Times New Roman" w:hAnsi="Times New Roman" w:cs="Times New Roman"/>
          <w:sz w:val="24"/>
          <w:szCs w:val="24"/>
        </w:rPr>
        <w:t xml:space="preserve">. In addition, the right to voting was limited in certain southern states. Particularly, </w:t>
      </w:r>
      <w:r w:rsidR="008F5310">
        <w:rPr>
          <w:rFonts w:ascii="Times New Roman" w:hAnsi="Times New Roman" w:cs="Times New Roman"/>
          <w:sz w:val="24"/>
          <w:szCs w:val="24"/>
        </w:rPr>
        <w:t xml:space="preserve">the </w:t>
      </w:r>
      <w:r w:rsidRPr="00C510FE">
        <w:rPr>
          <w:rFonts w:ascii="Times New Roman" w:hAnsi="Times New Roman" w:cs="Times New Roman"/>
          <w:sz w:val="24"/>
          <w:szCs w:val="24"/>
        </w:rPr>
        <w:t xml:space="preserve">New Jersey state constitution dictated that people who had </w:t>
      </w:r>
      <w:r w:rsidR="00AF6328" w:rsidRPr="00C510FE">
        <w:rPr>
          <w:rFonts w:ascii="Times New Roman" w:hAnsi="Times New Roman" w:cs="Times New Roman"/>
          <w:sz w:val="24"/>
          <w:szCs w:val="24"/>
        </w:rPr>
        <w:t>fifty pound</w:t>
      </w:r>
      <w:r w:rsidR="00AE7B92">
        <w:rPr>
          <w:rFonts w:ascii="Times New Roman" w:hAnsi="Times New Roman" w:cs="Times New Roman"/>
          <w:sz w:val="24"/>
          <w:szCs w:val="24"/>
        </w:rPr>
        <w:t>s</w:t>
      </w:r>
      <w:r w:rsidR="00AF6328" w:rsidRPr="00C510FE">
        <w:rPr>
          <w:rFonts w:ascii="Times New Roman" w:hAnsi="Times New Roman" w:cs="Times New Roman"/>
          <w:sz w:val="24"/>
          <w:szCs w:val="24"/>
        </w:rPr>
        <w:t xml:space="preserve"> and above </w:t>
      </w:r>
      <w:r w:rsidR="00AE7B92">
        <w:rPr>
          <w:rFonts w:ascii="Times New Roman" w:hAnsi="Times New Roman" w:cs="Times New Roman"/>
          <w:sz w:val="24"/>
          <w:szCs w:val="24"/>
        </w:rPr>
        <w:t xml:space="preserve">in </w:t>
      </w:r>
      <w:r w:rsidR="00AF6328" w:rsidRPr="00C510FE">
        <w:rPr>
          <w:rFonts w:ascii="Times New Roman" w:hAnsi="Times New Roman" w:cs="Times New Roman"/>
          <w:sz w:val="24"/>
          <w:szCs w:val="24"/>
        </w:rPr>
        <w:t xml:space="preserve">body mass could take part in voting. This approach to legal rights </w:t>
      </w:r>
      <w:r w:rsidR="00AE7B92">
        <w:rPr>
          <w:rFonts w:ascii="Times New Roman" w:hAnsi="Times New Roman" w:cs="Times New Roman"/>
          <w:sz w:val="24"/>
          <w:szCs w:val="24"/>
        </w:rPr>
        <w:t xml:space="preserve">in voting </w:t>
      </w:r>
      <w:r w:rsidR="00AF6328" w:rsidRPr="00C510FE">
        <w:rPr>
          <w:rFonts w:ascii="Times New Roman" w:hAnsi="Times New Roman" w:cs="Times New Roman"/>
          <w:sz w:val="24"/>
          <w:szCs w:val="24"/>
        </w:rPr>
        <w:t>also</w:t>
      </w:r>
      <w:r w:rsidR="00666CDA" w:rsidRPr="00C510FE">
        <w:rPr>
          <w:rFonts w:ascii="Times New Roman" w:hAnsi="Times New Roman" w:cs="Times New Roman"/>
          <w:sz w:val="24"/>
          <w:szCs w:val="24"/>
        </w:rPr>
        <w:t xml:space="preserve"> stipulated racial differences meted towards the slaves. Equally, </w:t>
      </w:r>
      <w:r w:rsidR="00AE7B92">
        <w:rPr>
          <w:rFonts w:ascii="Times New Roman" w:hAnsi="Times New Roman" w:cs="Times New Roman"/>
          <w:sz w:val="24"/>
          <w:szCs w:val="24"/>
        </w:rPr>
        <w:t xml:space="preserve">colonial </w:t>
      </w:r>
      <w:r w:rsidR="00666CDA" w:rsidRPr="00C510FE">
        <w:rPr>
          <w:rFonts w:ascii="Times New Roman" w:hAnsi="Times New Roman" w:cs="Times New Roman"/>
          <w:sz w:val="24"/>
          <w:szCs w:val="24"/>
        </w:rPr>
        <w:t xml:space="preserve">women had more rights to decide </w:t>
      </w:r>
      <w:r w:rsidR="00AE7B92">
        <w:rPr>
          <w:rFonts w:ascii="Times New Roman" w:hAnsi="Times New Roman" w:cs="Times New Roman"/>
          <w:sz w:val="24"/>
          <w:szCs w:val="24"/>
        </w:rPr>
        <w:t xml:space="preserve">on </w:t>
      </w:r>
      <w:r w:rsidR="00666CDA" w:rsidRPr="00C510FE">
        <w:rPr>
          <w:rFonts w:ascii="Times New Roman" w:hAnsi="Times New Roman" w:cs="Times New Roman"/>
          <w:sz w:val="24"/>
          <w:szCs w:val="24"/>
        </w:rPr>
        <w:t>how to handle slaves</w:t>
      </w:r>
      <w:r w:rsidR="002F483A" w:rsidRPr="00C510FE">
        <w:rPr>
          <w:rFonts w:ascii="Times New Roman" w:hAnsi="Times New Roman" w:cs="Times New Roman"/>
          <w:sz w:val="24"/>
          <w:szCs w:val="24"/>
        </w:rPr>
        <w:t xml:space="preserve"> (Lindman, 2020)</w:t>
      </w:r>
      <w:r w:rsidR="00AE7B92">
        <w:rPr>
          <w:rFonts w:ascii="Times New Roman" w:hAnsi="Times New Roman" w:cs="Times New Roman"/>
          <w:sz w:val="24"/>
          <w:szCs w:val="24"/>
        </w:rPr>
        <w:t xml:space="preserve"> as they psychologically competed against </w:t>
      </w:r>
      <w:r w:rsidR="00D50709">
        <w:rPr>
          <w:rFonts w:ascii="Times New Roman" w:hAnsi="Times New Roman" w:cs="Times New Roman"/>
          <w:sz w:val="24"/>
          <w:szCs w:val="24"/>
        </w:rPr>
        <w:t>their</w:t>
      </w:r>
      <w:r w:rsidR="00AE7B92">
        <w:rPr>
          <w:rFonts w:ascii="Times New Roman" w:hAnsi="Times New Roman" w:cs="Times New Roman"/>
          <w:sz w:val="24"/>
          <w:szCs w:val="24"/>
        </w:rPr>
        <w:t xml:space="preserve"> attention</w:t>
      </w:r>
      <w:r w:rsidR="00666CDA" w:rsidRPr="00C510FE">
        <w:rPr>
          <w:rFonts w:ascii="Times New Roman" w:hAnsi="Times New Roman" w:cs="Times New Roman"/>
          <w:sz w:val="24"/>
          <w:szCs w:val="24"/>
        </w:rPr>
        <w:t>. Apart from looking after the well-being of the family, women</w:t>
      </w:r>
      <w:r w:rsidR="008F5310">
        <w:rPr>
          <w:rFonts w:ascii="Times New Roman" w:hAnsi="Times New Roman" w:cs="Times New Roman"/>
          <w:sz w:val="24"/>
          <w:szCs w:val="24"/>
        </w:rPr>
        <w:t>,</w:t>
      </w:r>
      <w:r w:rsidR="00666CDA" w:rsidRPr="00C510FE">
        <w:rPr>
          <w:rFonts w:ascii="Times New Roman" w:hAnsi="Times New Roman" w:cs="Times New Roman"/>
          <w:sz w:val="24"/>
          <w:szCs w:val="24"/>
        </w:rPr>
        <w:t xml:space="preserve"> especially those in the</w:t>
      </w:r>
      <w:r w:rsidR="00D50709">
        <w:rPr>
          <w:rFonts w:ascii="Times New Roman" w:hAnsi="Times New Roman" w:cs="Times New Roman"/>
          <w:sz w:val="24"/>
          <w:szCs w:val="24"/>
        </w:rPr>
        <w:t xml:space="preserve"> southern colonies</w:t>
      </w:r>
      <w:r w:rsidR="008F5310">
        <w:rPr>
          <w:rFonts w:ascii="Times New Roman" w:hAnsi="Times New Roman" w:cs="Times New Roman"/>
          <w:sz w:val="24"/>
          <w:szCs w:val="24"/>
        </w:rPr>
        <w:t>,</w:t>
      </w:r>
      <w:r w:rsidR="00D50709">
        <w:rPr>
          <w:rFonts w:ascii="Times New Roman" w:hAnsi="Times New Roman" w:cs="Times New Roman"/>
          <w:sz w:val="24"/>
          <w:szCs w:val="24"/>
        </w:rPr>
        <w:t xml:space="preserve"> dictated overall </w:t>
      </w:r>
      <w:r w:rsidR="00666CDA" w:rsidRPr="00C510FE">
        <w:rPr>
          <w:rFonts w:ascii="Times New Roman" w:hAnsi="Times New Roman" w:cs="Times New Roman"/>
          <w:sz w:val="24"/>
          <w:szCs w:val="24"/>
        </w:rPr>
        <w:t>authority over the slaves because of the heir factor that was needed to inherit large plantations and slaves themselves.</w:t>
      </w:r>
    </w:p>
    <w:p w14:paraId="52D69AAA" w14:textId="343107B8" w:rsidR="00E40F04" w:rsidRPr="00E40F04" w:rsidRDefault="008F5310" w:rsidP="0001228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d</w:t>
      </w:r>
      <w:r w:rsidR="00E40F04" w:rsidRPr="00E40F04">
        <w:rPr>
          <w:rFonts w:ascii="Times New Roman" w:hAnsi="Times New Roman" w:cs="Times New Roman"/>
          <w:b/>
          <w:bCs/>
          <w:sz w:val="24"/>
          <w:szCs w:val="24"/>
        </w:rPr>
        <w:t>ifference in Lives of Native Women and Colonial Women</w:t>
      </w:r>
    </w:p>
    <w:p w14:paraId="76308CEB" w14:textId="1F2A03AC" w:rsidR="00020DB6" w:rsidRDefault="002F483A" w:rsidP="00012282">
      <w:pPr>
        <w:spacing w:line="480" w:lineRule="auto"/>
        <w:ind w:firstLine="720"/>
        <w:rPr>
          <w:rFonts w:ascii="Times New Roman" w:hAnsi="Times New Roman" w:cs="Times New Roman"/>
          <w:sz w:val="24"/>
          <w:szCs w:val="24"/>
        </w:rPr>
      </w:pPr>
      <w:r w:rsidRPr="00C510FE">
        <w:rPr>
          <w:rFonts w:ascii="Times New Roman" w:hAnsi="Times New Roman" w:cs="Times New Roman"/>
          <w:sz w:val="24"/>
          <w:szCs w:val="24"/>
        </w:rPr>
        <w:t>The native women’s lives were different from those of the colonial women in that native women had authorit</w:t>
      </w:r>
      <w:r w:rsidR="00D50709">
        <w:rPr>
          <w:rFonts w:ascii="Times New Roman" w:hAnsi="Times New Roman" w:cs="Times New Roman"/>
          <w:sz w:val="24"/>
          <w:szCs w:val="24"/>
        </w:rPr>
        <w:t>y in</w:t>
      </w:r>
      <w:r w:rsidRPr="00C510FE">
        <w:rPr>
          <w:rFonts w:ascii="Times New Roman" w:hAnsi="Times New Roman" w:cs="Times New Roman"/>
          <w:sz w:val="24"/>
          <w:szCs w:val="24"/>
        </w:rPr>
        <w:t xml:space="preserve"> men</w:t>
      </w:r>
      <w:r w:rsidR="008F5310">
        <w:rPr>
          <w:rFonts w:ascii="Times New Roman" w:hAnsi="Times New Roman" w:cs="Times New Roman"/>
          <w:sz w:val="24"/>
          <w:szCs w:val="24"/>
        </w:rPr>
        <w:t>'s</w:t>
      </w:r>
      <w:r w:rsidR="00D50709">
        <w:rPr>
          <w:rFonts w:ascii="Times New Roman" w:hAnsi="Times New Roman" w:cs="Times New Roman"/>
          <w:sz w:val="24"/>
          <w:szCs w:val="24"/>
        </w:rPr>
        <w:t xml:space="preserve"> leadership</w:t>
      </w:r>
      <w:r w:rsidRPr="00C510FE">
        <w:rPr>
          <w:rFonts w:ascii="Times New Roman" w:hAnsi="Times New Roman" w:cs="Times New Roman"/>
          <w:sz w:val="24"/>
          <w:szCs w:val="24"/>
        </w:rPr>
        <w:t xml:space="preserve"> council</w:t>
      </w:r>
      <w:r w:rsidR="00D50709">
        <w:rPr>
          <w:rFonts w:ascii="Times New Roman" w:hAnsi="Times New Roman" w:cs="Times New Roman"/>
          <w:sz w:val="24"/>
          <w:szCs w:val="24"/>
        </w:rPr>
        <w:t>s</w:t>
      </w:r>
      <w:r w:rsidRPr="00C510FE">
        <w:rPr>
          <w:rFonts w:ascii="Times New Roman" w:hAnsi="Times New Roman" w:cs="Times New Roman"/>
          <w:sz w:val="24"/>
          <w:szCs w:val="24"/>
        </w:rPr>
        <w:t>. Reich (2016) elaborates that native women were indigene ancient Indians that occupied America before colonization. These women were</w:t>
      </w:r>
      <w:r w:rsidR="00D50709">
        <w:rPr>
          <w:rFonts w:ascii="Times New Roman" w:hAnsi="Times New Roman" w:cs="Times New Roman"/>
          <w:sz w:val="24"/>
          <w:szCs w:val="24"/>
        </w:rPr>
        <w:t xml:space="preserve"> politically active and determined</w:t>
      </w:r>
      <w:r w:rsidRPr="00C510FE">
        <w:rPr>
          <w:rFonts w:ascii="Times New Roman" w:hAnsi="Times New Roman" w:cs="Times New Roman"/>
          <w:sz w:val="24"/>
          <w:szCs w:val="24"/>
        </w:rPr>
        <w:t xml:space="preserve"> warrior decisions to war as opposed to the colonial women who submitted themselves to their authoritative husbands. </w:t>
      </w:r>
      <w:r w:rsidR="00D50709" w:rsidRPr="00C510FE">
        <w:rPr>
          <w:rFonts w:ascii="Times New Roman" w:hAnsi="Times New Roman" w:cs="Times New Roman"/>
          <w:sz w:val="24"/>
          <w:szCs w:val="24"/>
        </w:rPr>
        <w:t>Moreover</w:t>
      </w:r>
      <w:r w:rsidRPr="00C510FE">
        <w:rPr>
          <w:rFonts w:ascii="Times New Roman" w:hAnsi="Times New Roman" w:cs="Times New Roman"/>
          <w:sz w:val="24"/>
          <w:szCs w:val="24"/>
        </w:rPr>
        <w:t xml:space="preserve">, the native women had equal jobs </w:t>
      </w:r>
      <w:r w:rsidR="00D50709">
        <w:rPr>
          <w:rFonts w:ascii="Times New Roman" w:hAnsi="Times New Roman" w:cs="Times New Roman"/>
          <w:sz w:val="24"/>
          <w:szCs w:val="24"/>
        </w:rPr>
        <w:t xml:space="preserve">titles in the farms </w:t>
      </w:r>
      <w:r w:rsidRPr="00C510FE">
        <w:rPr>
          <w:rFonts w:ascii="Times New Roman" w:hAnsi="Times New Roman" w:cs="Times New Roman"/>
          <w:sz w:val="24"/>
          <w:szCs w:val="24"/>
        </w:rPr>
        <w:t xml:space="preserve">with those of the men before colonization. This means gender roles came with the colonizers. This gave </w:t>
      </w:r>
      <w:r w:rsidR="00D50709">
        <w:rPr>
          <w:rFonts w:ascii="Times New Roman" w:hAnsi="Times New Roman" w:cs="Times New Roman"/>
          <w:sz w:val="24"/>
          <w:szCs w:val="24"/>
        </w:rPr>
        <w:t>Native women more prosperity and</w:t>
      </w:r>
      <w:r w:rsidRPr="00C510FE">
        <w:rPr>
          <w:rFonts w:ascii="Times New Roman" w:hAnsi="Times New Roman" w:cs="Times New Roman"/>
          <w:sz w:val="24"/>
          <w:szCs w:val="24"/>
        </w:rPr>
        <w:t xml:space="preserve"> opportunities to strive </w:t>
      </w:r>
      <w:r w:rsidR="00C510FE" w:rsidRPr="00C510FE">
        <w:rPr>
          <w:rFonts w:ascii="Times New Roman" w:hAnsi="Times New Roman" w:cs="Times New Roman"/>
          <w:sz w:val="24"/>
          <w:szCs w:val="24"/>
        </w:rPr>
        <w:t xml:space="preserve">in </w:t>
      </w:r>
      <w:r w:rsidR="008F5310">
        <w:rPr>
          <w:rFonts w:ascii="Times New Roman" w:hAnsi="Times New Roman" w:cs="Times New Roman"/>
          <w:sz w:val="24"/>
          <w:szCs w:val="24"/>
        </w:rPr>
        <w:t xml:space="preserve">the </w:t>
      </w:r>
      <w:r w:rsidR="00C510FE" w:rsidRPr="00C510FE">
        <w:rPr>
          <w:rFonts w:ascii="Times New Roman" w:hAnsi="Times New Roman" w:cs="Times New Roman"/>
          <w:sz w:val="24"/>
          <w:szCs w:val="24"/>
        </w:rPr>
        <w:lastRenderedPageBreak/>
        <w:t xml:space="preserve">decision-making </w:t>
      </w:r>
      <w:r w:rsidR="008F5310">
        <w:rPr>
          <w:rFonts w:ascii="Times New Roman" w:hAnsi="Times New Roman" w:cs="Times New Roman"/>
          <w:sz w:val="24"/>
          <w:szCs w:val="24"/>
        </w:rPr>
        <w:t xml:space="preserve">process </w:t>
      </w:r>
      <w:r w:rsidR="00C510FE" w:rsidRPr="00C510FE">
        <w:rPr>
          <w:rFonts w:ascii="Times New Roman" w:hAnsi="Times New Roman" w:cs="Times New Roman"/>
          <w:sz w:val="24"/>
          <w:szCs w:val="24"/>
        </w:rPr>
        <w:t xml:space="preserve">of the family, property and leadership. Their lives were more liberal than those of the colonial women. Colonial women had no voice to make decisions in relation </w:t>
      </w:r>
      <w:r w:rsidR="00D50709">
        <w:rPr>
          <w:rFonts w:ascii="Times New Roman" w:hAnsi="Times New Roman" w:cs="Times New Roman"/>
          <w:sz w:val="24"/>
          <w:szCs w:val="24"/>
        </w:rPr>
        <w:t xml:space="preserve">to politics </w:t>
      </w:r>
      <w:r w:rsidR="00C510FE" w:rsidRPr="00C510FE">
        <w:rPr>
          <w:rFonts w:ascii="Times New Roman" w:hAnsi="Times New Roman" w:cs="Times New Roman"/>
          <w:sz w:val="24"/>
          <w:szCs w:val="24"/>
        </w:rPr>
        <w:t xml:space="preserve">and property </w:t>
      </w:r>
      <w:r w:rsidR="00D50709">
        <w:rPr>
          <w:rFonts w:ascii="Times New Roman" w:hAnsi="Times New Roman" w:cs="Times New Roman"/>
          <w:sz w:val="24"/>
          <w:szCs w:val="24"/>
        </w:rPr>
        <w:t xml:space="preserve">ownership </w:t>
      </w:r>
      <w:r w:rsidR="00C510FE" w:rsidRPr="00C510FE">
        <w:rPr>
          <w:rFonts w:ascii="Times New Roman" w:hAnsi="Times New Roman" w:cs="Times New Roman"/>
          <w:sz w:val="24"/>
          <w:szCs w:val="24"/>
        </w:rPr>
        <w:t>as compared to Native women.</w:t>
      </w:r>
    </w:p>
    <w:p w14:paraId="79594F31" w14:textId="77777777" w:rsidR="00020DB6" w:rsidRDefault="006F15C4" w:rsidP="00012282">
      <w:pPr>
        <w:spacing w:line="480" w:lineRule="auto"/>
        <w:jc w:val="center"/>
        <w:rPr>
          <w:rFonts w:ascii="Times New Roman" w:hAnsi="Times New Roman" w:cs="Times New Roman"/>
          <w:b/>
          <w:sz w:val="24"/>
          <w:szCs w:val="24"/>
        </w:rPr>
      </w:pPr>
      <w:r w:rsidRPr="006F15C4">
        <w:rPr>
          <w:rFonts w:ascii="Times New Roman" w:hAnsi="Times New Roman" w:cs="Times New Roman"/>
          <w:b/>
          <w:sz w:val="24"/>
          <w:szCs w:val="24"/>
        </w:rPr>
        <w:t>Conclusion</w:t>
      </w:r>
    </w:p>
    <w:p w14:paraId="29C64DC8" w14:textId="670482A8" w:rsidR="00020DB6" w:rsidRDefault="006F15C4" w:rsidP="00012282">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w:t>
      </w:r>
      <w:r w:rsidR="00564178">
        <w:rPr>
          <w:rFonts w:ascii="Times New Roman" w:hAnsi="Times New Roman" w:cs="Times New Roman"/>
          <w:sz w:val="24"/>
          <w:szCs w:val="24"/>
        </w:rPr>
        <w:t xml:space="preserve"> and gender equ</w:t>
      </w:r>
      <w:r>
        <w:rPr>
          <w:rFonts w:ascii="Times New Roman" w:hAnsi="Times New Roman" w:cs="Times New Roman"/>
          <w:sz w:val="24"/>
          <w:szCs w:val="24"/>
        </w:rPr>
        <w:t xml:space="preserve">ity began long ago with colonization.  </w:t>
      </w:r>
      <w:r w:rsidR="008F5310">
        <w:rPr>
          <w:rFonts w:ascii="Times New Roman" w:hAnsi="Times New Roman" w:cs="Times New Roman"/>
          <w:sz w:val="24"/>
          <w:szCs w:val="24"/>
        </w:rPr>
        <w:t>The c</w:t>
      </w:r>
      <w:r w:rsidR="00564178">
        <w:rPr>
          <w:rFonts w:ascii="Times New Roman" w:hAnsi="Times New Roman" w:cs="Times New Roman"/>
          <w:sz w:val="24"/>
          <w:szCs w:val="24"/>
        </w:rPr>
        <w:t>urrent s</w:t>
      </w:r>
      <w:r>
        <w:rPr>
          <w:rFonts w:ascii="Times New Roman" w:hAnsi="Times New Roman" w:cs="Times New Roman"/>
          <w:sz w:val="24"/>
          <w:szCs w:val="24"/>
        </w:rPr>
        <w:t>trive for equal treatment with the male counterpart resonates with</w:t>
      </w:r>
      <w:r w:rsidR="00564178">
        <w:rPr>
          <w:rFonts w:ascii="Times New Roman" w:hAnsi="Times New Roman" w:cs="Times New Roman"/>
          <w:sz w:val="24"/>
          <w:szCs w:val="24"/>
        </w:rPr>
        <w:t xml:space="preserve"> the antecedents recorded during</w:t>
      </w:r>
      <w:r>
        <w:rPr>
          <w:rFonts w:ascii="Times New Roman" w:hAnsi="Times New Roman" w:cs="Times New Roman"/>
          <w:sz w:val="24"/>
          <w:szCs w:val="24"/>
        </w:rPr>
        <w:t xml:space="preserve"> colonization.  Although the present society permits women to hold most occupational</w:t>
      </w:r>
      <w:r w:rsidR="00564178">
        <w:rPr>
          <w:rFonts w:ascii="Times New Roman" w:hAnsi="Times New Roman" w:cs="Times New Roman"/>
          <w:sz w:val="24"/>
          <w:szCs w:val="24"/>
        </w:rPr>
        <w:t>ly liberating</w:t>
      </w:r>
      <w:r>
        <w:rPr>
          <w:rFonts w:ascii="Times New Roman" w:hAnsi="Times New Roman" w:cs="Times New Roman"/>
          <w:sz w:val="24"/>
          <w:szCs w:val="24"/>
        </w:rPr>
        <w:t xml:space="preserve"> opportunities that are even better than men, it has been a long walk to freedom. A vivid look into the roles of </w:t>
      </w:r>
      <w:r w:rsidR="00564178">
        <w:rPr>
          <w:rFonts w:ascii="Times New Roman" w:hAnsi="Times New Roman" w:cs="Times New Roman"/>
          <w:sz w:val="24"/>
          <w:szCs w:val="24"/>
        </w:rPr>
        <w:t xml:space="preserve">women </w:t>
      </w:r>
      <w:r>
        <w:rPr>
          <w:rFonts w:ascii="Times New Roman" w:hAnsi="Times New Roman" w:cs="Times New Roman"/>
          <w:sz w:val="24"/>
          <w:szCs w:val="24"/>
        </w:rPr>
        <w:t>slave</w:t>
      </w:r>
      <w:r w:rsidR="00564178">
        <w:rPr>
          <w:rFonts w:ascii="Times New Roman" w:hAnsi="Times New Roman" w:cs="Times New Roman"/>
          <w:sz w:val="24"/>
          <w:szCs w:val="24"/>
        </w:rPr>
        <w:t>s ink</w:t>
      </w:r>
      <w:r>
        <w:rPr>
          <w:rFonts w:ascii="Times New Roman" w:hAnsi="Times New Roman" w:cs="Times New Roman"/>
          <w:sz w:val="24"/>
          <w:szCs w:val="24"/>
        </w:rPr>
        <w:t xml:space="preserve"> a correlation to racial imbalance presently witnessed in America. However, most of the rights </w:t>
      </w:r>
      <w:r w:rsidR="00564178">
        <w:rPr>
          <w:rFonts w:ascii="Times New Roman" w:hAnsi="Times New Roman" w:cs="Times New Roman"/>
          <w:sz w:val="24"/>
          <w:szCs w:val="24"/>
        </w:rPr>
        <w:t xml:space="preserve">that were </w:t>
      </w:r>
      <w:r>
        <w:rPr>
          <w:rFonts w:ascii="Times New Roman" w:hAnsi="Times New Roman" w:cs="Times New Roman"/>
          <w:sz w:val="24"/>
          <w:szCs w:val="24"/>
        </w:rPr>
        <w:t>hard</w:t>
      </w:r>
      <w:r w:rsidR="00564178">
        <w:rPr>
          <w:rFonts w:ascii="Times New Roman" w:hAnsi="Times New Roman" w:cs="Times New Roman"/>
          <w:sz w:val="24"/>
          <w:szCs w:val="24"/>
        </w:rPr>
        <w:t xml:space="preserve"> sought </w:t>
      </w:r>
      <w:r>
        <w:rPr>
          <w:rFonts w:ascii="Times New Roman" w:hAnsi="Times New Roman" w:cs="Times New Roman"/>
          <w:sz w:val="24"/>
          <w:szCs w:val="24"/>
        </w:rPr>
        <w:t>have been reshaped considerably.</w:t>
      </w:r>
    </w:p>
    <w:p w14:paraId="5BEE13BD" w14:textId="77777777" w:rsidR="00012282" w:rsidRDefault="00012282" w:rsidP="000122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BB8FA5" w14:textId="22BA30C7" w:rsidR="00020DB6" w:rsidRDefault="007200DD" w:rsidP="00012282">
      <w:pPr>
        <w:spacing w:line="480" w:lineRule="auto"/>
        <w:jc w:val="center"/>
        <w:rPr>
          <w:rFonts w:ascii="Times New Roman" w:hAnsi="Times New Roman" w:cs="Times New Roman"/>
          <w:sz w:val="24"/>
          <w:szCs w:val="24"/>
        </w:rPr>
      </w:pPr>
      <w:r w:rsidRPr="00C510FE">
        <w:rPr>
          <w:rFonts w:ascii="Times New Roman" w:hAnsi="Times New Roman" w:cs="Times New Roman"/>
          <w:sz w:val="24"/>
          <w:szCs w:val="24"/>
        </w:rPr>
        <w:lastRenderedPageBreak/>
        <w:t>References</w:t>
      </w:r>
    </w:p>
    <w:p w14:paraId="780CE167" w14:textId="77777777" w:rsidR="00D430A0" w:rsidRDefault="00D430A0" w:rsidP="00012282">
      <w:pPr>
        <w:spacing w:line="480" w:lineRule="auto"/>
        <w:ind w:left="720" w:hanging="720"/>
        <w:rPr>
          <w:rFonts w:ascii="Times New Roman" w:hAnsi="Times New Roman" w:cs="Times New Roman"/>
          <w:color w:val="222222"/>
          <w:sz w:val="24"/>
          <w:szCs w:val="24"/>
          <w:shd w:val="clear" w:color="auto" w:fill="FFFFFF"/>
        </w:rPr>
      </w:pPr>
      <w:r w:rsidRPr="00C510FE">
        <w:rPr>
          <w:rFonts w:ascii="Times New Roman" w:hAnsi="Times New Roman" w:cs="Times New Roman"/>
          <w:color w:val="222222"/>
          <w:sz w:val="24"/>
          <w:szCs w:val="24"/>
          <w:shd w:val="clear" w:color="auto" w:fill="FFFFFF"/>
        </w:rPr>
        <w:t>Galie, P. J., Bopst, C., &amp; Kirschner, B. (2020). Rights in Colonial America: 1620–1776. In </w:t>
      </w:r>
      <w:r w:rsidRPr="00C510FE">
        <w:rPr>
          <w:rFonts w:ascii="Times New Roman" w:hAnsi="Times New Roman" w:cs="Times New Roman"/>
          <w:i/>
          <w:iCs/>
          <w:color w:val="222222"/>
          <w:sz w:val="24"/>
          <w:szCs w:val="24"/>
          <w:shd w:val="clear" w:color="auto" w:fill="FFFFFF"/>
        </w:rPr>
        <w:t>Bills of Rights before the Bill of Rights</w:t>
      </w:r>
      <w:r w:rsidRPr="00C510FE">
        <w:rPr>
          <w:rFonts w:ascii="Times New Roman" w:hAnsi="Times New Roman" w:cs="Times New Roman"/>
          <w:color w:val="222222"/>
          <w:sz w:val="24"/>
          <w:szCs w:val="24"/>
          <w:shd w:val="clear" w:color="auto" w:fill="FFFFFF"/>
        </w:rPr>
        <w:t> (pp. 19-42). Palgrave Macmillan, Cham.</w:t>
      </w:r>
    </w:p>
    <w:p w14:paraId="2130334B" w14:textId="77777777" w:rsidR="00D430A0" w:rsidRDefault="00D430A0" w:rsidP="00012282">
      <w:pPr>
        <w:spacing w:line="480" w:lineRule="auto"/>
        <w:ind w:left="720" w:hanging="720"/>
        <w:rPr>
          <w:rFonts w:ascii="Times New Roman" w:hAnsi="Times New Roman" w:cs="Times New Roman"/>
          <w:color w:val="222222"/>
          <w:sz w:val="24"/>
          <w:szCs w:val="24"/>
          <w:shd w:val="clear" w:color="auto" w:fill="FFFFFF"/>
        </w:rPr>
      </w:pPr>
      <w:r w:rsidRPr="00C510FE">
        <w:rPr>
          <w:rFonts w:ascii="Times New Roman" w:hAnsi="Times New Roman" w:cs="Times New Roman"/>
          <w:color w:val="222222"/>
          <w:sz w:val="24"/>
          <w:szCs w:val="24"/>
          <w:shd w:val="clear" w:color="auto" w:fill="FFFFFF"/>
        </w:rPr>
        <w:t>Lindman, J. M. (2020). Women, Gender, and Rights: Past and Present. </w:t>
      </w:r>
      <w:r w:rsidRPr="00C510FE">
        <w:rPr>
          <w:rFonts w:ascii="Times New Roman" w:hAnsi="Times New Roman" w:cs="Times New Roman"/>
          <w:i/>
          <w:iCs/>
          <w:color w:val="222222"/>
          <w:sz w:val="24"/>
          <w:szCs w:val="24"/>
          <w:shd w:val="clear" w:color="auto" w:fill="FFFFFF"/>
        </w:rPr>
        <w:t>Pennsylvania History</w:t>
      </w:r>
      <w:r>
        <w:rPr>
          <w:rFonts w:ascii="Times New Roman" w:hAnsi="Times New Roman" w:cs="Times New Roman"/>
          <w:i/>
          <w:iCs/>
          <w:color w:val="222222"/>
          <w:sz w:val="24"/>
          <w:szCs w:val="24"/>
          <w:shd w:val="clear" w:color="auto" w:fill="FFFFFF"/>
        </w:rPr>
        <w:t>: A</w:t>
      </w:r>
      <w:r w:rsidRPr="00C510FE">
        <w:rPr>
          <w:rFonts w:ascii="Times New Roman" w:hAnsi="Times New Roman" w:cs="Times New Roman"/>
          <w:i/>
          <w:iCs/>
          <w:color w:val="222222"/>
          <w:sz w:val="24"/>
          <w:szCs w:val="24"/>
          <w:shd w:val="clear" w:color="auto" w:fill="FFFFFF"/>
        </w:rPr>
        <w:t xml:space="preserve"> Journal of Mid-Atlantic Studies</w:t>
      </w:r>
      <w:r w:rsidRPr="00C510FE">
        <w:rPr>
          <w:rFonts w:ascii="Times New Roman" w:hAnsi="Times New Roman" w:cs="Times New Roman"/>
          <w:color w:val="222222"/>
          <w:sz w:val="24"/>
          <w:szCs w:val="24"/>
          <w:shd w:val="clear" w:color="auto" w:fill="FFFFFF"/>
        </w:rPr>
        <w:t>, </w:t>
      </w:r>
      <w:r w:rsidRPr="00C510FE">
        <w:rPr>
          <w:rFonts w:ascii="Times New Roman" w:hAnsi="Times New Roman" w:cs="Times New Roman"/>
          <w:i/>
          <w:iCs/>
          <w:color w:val="222222"/>
          <w:sz w:val="24"/>
          <w:szCs w:val="24"/>
          <w:shd w:val="clear" w:color="auto" w:fill="FFFFFF"/>
        </w:rPr>
        <w:t>87</w:t>
      </w:r>
      <w:r w:rsidRPr="00C510FE">
        <w:rPr>
          <w:rFonts w:ascii="Times New Roman" w:hAnsi="Times New Roman" w:cs="Times New Roman"/>
          <w:color w:val="222222"/>
          <w:sz w:val="24"/>
          <w:szCs w:val="24"/>
          <w:shd w:val="clear" w:color="auto" w:fill="FFFFFF"/>
        </w:rPr>
        <w:t>(3), 449-453.</w:t>
      </w:r>
    </w:p>
    <w:p w14:paraId="512C75EC" w14:textId="77777777" w:rsidR="00D430A0" w:rsidRPr="00C510FE" w:rsidRDefault="00D430A0" w:rsidP="00012282">
      <w:pPr>
        <w:spacing w:line="480" w:lineRule="auto"/>
        <w:ind w:left="720" w:hanging="720"/>
        <w:rPr>
          <w:rFonts w:ascii="Times New Roman" w:hAnsi="Times New Roman" w:cs="Times New Roman"/>
          <w:color w:val="222222"/>
          <w:sz w:val="24"/>
          <w:szCs w:val="24"/>
          <w:shd w:val="clear" w:color="auto" w:fill="FFFFFF"/>
        </w:rPr>
      </w:pPr>
      <w:r w:rsidRPr="00C510FE">
        <w:rPr>
          <w:rFonts w:ascii="Times New Roman" w:hAnsi="Times New Roman" w:cs="Times New Roman"/>
          <w:color w:val="222222"/>
          <w:sz w:val="24"/>
          <w:szCs w:val="24"/>
          <w:shd w:val="clear" w:color="auto" w:fill="FFFFFF"/>
        </w:rPr>
        <w:t>Reich, J. R. (2016). </w:t>
      </w:r>
      <w:r w:rsidRPr="00C510FE">
        <w:rPr>
          <w:rFonts w:ascii="Times New Roman" w:hAnsi="Times New Roman" w:cs="Times New Roman"/>
          <w:i/>
          <w:iCs/>
          <w:color w:val="222222"/>
          <w:sz w:val="24"/>
          <w:szCs w:val="24"/>
          <w:shd w:val="clear" w:color="auto" w:fill="FFFFFF"/>
        </w:rPr>
        <w:t>Colonial America</w:t>
      </w:r>
      <w:r w:rsidRPr="00C510FE">
        <w:rPr>
          <w:rFonts w:ascii="Times New Roman" w:hAnsi="Times New Roman" w:cs="Times New Roman"/>
          <w:color w:val="222222"/>
          <w:sz w:val="24"/>
          <w:szCs w:val="24"/>
          <w:shd w:val="clear" w:color="auto" w:fill="FFFFFF"/>
        </w:rPr>
        <w:t>. Routledge.</w:t>
      </w:r>
    </w:p>
    <w:sectPr w:rsidR="00D430A0" w:rsidRPr="00C510FE" w:rsidSect="00BD71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9530FA" w14:textId="77777777" w:rsidR="00D27987" w:rsidRDefault="00D27987" w:rsidP="00C510FE">
      <w:pPr>
        <w:spacing w:after="0" w:line="240" w:lineRule="auto"/>
      </w:pPr>
      <w:r>
        <w:separator/>
      </w:r>
    </w:p>
  </w:endnote>
  <w:endnote w:type="continuationSeparator" w:id="0">
    <w:p w14:paraId="2AD3E335" w14:textId="77777777" w:rsidR="00D27987" w:rsidRDefault="00D27987" w:rsidP="00C5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1BCB2" w14:textId="77777777" w:rsidR="00D27987" w:rsidRDefault="00D27987" w:rsidP="00C510FE">
      <w:pPr>
        <w:spacing w:after="0" w:line="240" w:lineRule="auto"/>
      </w:pPr>
      <w:r>
        <w:separator/>
      </w:r>
    </w:p>
  </w:footnote>
  <w:footnote w:type="continuationSeparator" w:id="0">
    <w:p w14:paraId="29868359" w14:textId="77777777" w:rsidR="00D27987" w:rsidRDefault="00D27987" w:rsidP="00C51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3297866"/>
      <w:docPartObj>
        <w:docPartGallery w:val="Page Numbers (Top of Page)"/>
        <w:docPartUnique/>
      </w:docPartObj>
    </w:sdtPr>
    <w:sdtEndPr>
      <w:rPr>
        <w:noProof/>
      </w:rPr>
    </w:sdtEndPr>
    <w:sdtContent>
      <w:p w14:paraId="6B2176F2" w14:textId="0853F7C3" w:rsidR="006F15C4" w:rsidRPr="00BD7132" w:rsidRDefault="00BD7132" w:rsidP="00BD7132">
        <w:pPr>
          <w:pStyle w:val="Header"/>
          <w:jc w:val="right"/>
          <w:rPr>
            <w:rFonts w:ascii="Times New Roman" w:hAnsi="Times New Roman" w:cs="Times New Roman"/>
            <w:sz w:val="18"/>
            <w:szCs w:val="18"/>
          </w:rPr>
        </w:pPr>
        <w:r w:rsidRPr="00BD7132">
          <w:rPr>
            <w:rFonts w:ascii="Times New Roman" w:hAnsi="Times New Roman" w:cs="Times New Roman"/>
            <w:sz w:val="18"/>
            <w:szCs w:val="18"/>
          </w:rPr>
          <w:t>ROLES AND RIGHTS OF WOMEN IN COLONIAL AMERICAN IN NEW ENGLAND AND SOUTHERN COLONIES</w:t>
        </w:r>
        <w:r>
          <w:rPr>
            <w:rFonts w:ascii="Times New Roman" w:hAnsi="Times New Roman" w:cs="Times New Roman"/>
            <w:sz w:val="18"/>
            <w:szCs w:val="18"/>
          </w:rPr>
          <w:tab/>
        </w:r>
        <w:r w:rsidRPr="00BD7132">
          <w:rPr>
            <w:rFonts w:ascii="Times New Roman" w:hAnsi="Times New Roman" w:cs="Times New Roman"/>
            <w:sz w:val="18"/>
            <w:szCs w:val="18"/>
          </w:rPr>
          <w:fldChar w:fldCharType="begin"/>
        </w:r>
        <w:r w:rsidRPr="00BD7132">
          <w:rPr>
            <w:rFonts w:ascii="Times New Roman" w:hAnsi="Times New Roman" w:cs="Times New Roman"/>
            <w:sz w:val="18"/>
            <w:szCs w:val="18"/>
          </w:rPr>
          <w:instrText xml:space="preserve"> PAGE   \* MERGEFORMAT </w:instrText>
        </w:r>
        <w:r w:rsidRPr="00BD7132">
          <w:rPr>
            <w:rFonts w:ascii="Times New Roman" w:hAnsi="Times New Roman" w:cs="Times New Roman"/>
            <w:sz w:val="18"/>
            <w:szCs w:val="18"/>
          </w:rPr>
          <w:fldChar w:fldCharType="separate"/>
        </w:r>
        <w:r w:rsidRPr="00BD7132">
          <w:rPr>
            <w:rFonts w:ascii="Times New Roman" w:hAnsi="Times New Roman" w:cs="Times New Roman"/>
            <w:noProof/>
            <w:sz w:val="18"/>
            <w:szCs w:val="18"/>
          </w:rPr>
          <w:t>2</w:t>
        </w:r>
        <w:r w:rsidRPr="00BD713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079560993"/>
      <w:docPartObj>
        <w:docPartGallery w:val="Page Numbers (Top of Page)"/>
        <w:docPartUnique/>
      </w:docPartObj>
    </w:sdtPr>
    <w:sdtEndPr>
      <w:rPr>
        <w:noProof/>
      </w:rPr>
    </w:sdtEndPr>
    <w:sdtContent>
      <w:p w14:paraId="7D4FAC67" w14:textId="5F284CDE" w:rsidR="00BD7132" w:rsidRPr="00BD7132" w:rsidRDefault="00BD7132" w:rsidP="00BD7132">
        <w:pPr>
          <w:pStyle w:val="Header"/>
          <w:jc w:val="right"/>
          <w:rPr>
            <w:rFonts w:ascii="Times New Roman" w:hAnsi="Times New Roman" w:cs="Times New Roman"/>
            <w:sz w:val="16"/>
            <w:szCs w:val="16"/>
          </w:rPr>
        </w:pPr>
        <w:r w:rsidRPr="00BD7132">
          <w:rPr>
            <w:rFonts w:ascii="Times New Roman" w:hAnsi="Times New Roman" w:cs="Times New Roman"/>
            <w:sz w:val="16"/>
            <w:szCs w:val="16"/>
          </w:rPr>
          <w:t>Running head: ROLES AND RIGHTS OF WOMEN IN COLONIAL AMERICAN IN NEW ENGLAND AND SOUTHERN COLONIES</w:t>
        </w:r>
        <w:r>
          <w:rPr>
            <w:rFonts w:ascii="Times New Roman" w:hAnsi="Times New Roman" w:cs="Times New Roman"/>
            <w:sz w:val="16"/>
            <w:szCs w:val="16"/>
          </w:rPr>
          <w:tab/>
        </w:r>
        <w:r w:rsidRPr="00BD7132">
          <w:rPr>
            <w:rFonts w:ascii="Times New Roman" w:hAnsi="Times New Roman" w:cs="Times New Roman"/>
            <w:sz w:val="16"/>
            <w:szCs w:val="16"/>
          </w:rPr>
          <w:fldChar w:fldCharType="begin"/>
        </w:r>
        <w:r w:rsidRPr="00BD7132">
          <w:rPr>
            <w:rFonts w:ascii="Times New Roman" w:hAnsi="Times New Roman" w:cs="Times New Roman"/>
            <w:sz w:val="16"/>
            <w:szCs w:val="16"/>
          </w:rPr>
          <w:instrText xml:space="preserve"> PAGE   \* MERGEFORMAT </w:instrText>
        </w:r>
        <w:r w:rsidRPr="00BD7132">
          <w:rPr>
            <w:rFonts w:ascii="Times New Roman" w:hAnsi="Times New Roman" w:cs="Times New Roman"/>
            <w:sz w:val="16"/>
            <w:szCs w:val="16"/>
          </w:rPr>
          <w:fldChar w:fldCharType="separate"/>
        </w:r>
        <w:r w:rsidRPr="00BD7132">
          <w:rPr>
            <w:rFonts w:ascii="Times New Roman" w:hAnsi="Times New Roman" w:cs="Times New Roman"/>
            <w:noProof/>
            <w:sz w:val="16"/>
            <w:szCs w:val="16"/>
          </w:rPr>
          <w:t>2</w:t>
        </w:r>
        <w:r w:rsidRPr="00BD7132">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1MTe0NDQyMTG3NDZV0lEKTi0uzszPAykwrAUAxwOYRSwAAAA="/>
  </w:docVars>
  <w:rsids>
    <w:rsidRoot w:val="007200DD"/>
    <w:rsid w:val="00012282"/>
    <w:rsid w:val="00020DB6"/>
    <w:rsid w:val="000D0030"/>
    <w:rsid w:val="00112133"/>
    <w:rsid w:val="001348FF"/>
    <w:rsid w:val="00146F2B"/>
    <w:rsid w:val="00286229"/>
    <w:rsid w:val="002B5538"/>
    <w:rsid w:val="002F483A"/>
    <w:rsid w:val="003607E5"/>
    <w:rsid w:val="004E757A"/>
    <w:rsid w:val="004F74EF"/>
    <w:rsid w:val="00564178"/>
    <w:rsid w:val="00666CDA"/>
    <w:rsid w:val="006F15C4"/>
    <w:rsid w:val="007200DD"/>
    <w:rsid w:val="00743F6A"/>
    <w:rsid w:val="00746B83"/>
    <w:rsid w:val="00752C07"/>
    <w:rsid w:val="00764C84"/>
    <w:rsid w:val="00860A71"/>
    <w:rsid w:val="008B0411"/>
    <w:rsid w:val="008F5310"/>
    <w:rsid w:val="00967889"/>
    <w:rsid w:val="00A7303C"/>
    <w:rsid w:val="00AE7B92"/>
    <w:rsid w:val="00AF0128"/>
    <w:rsid w:val="00AF6328"/>
    <w:rsid w:val="00BD7132"/>
    <w:rsid w:val="00C510FE"/>
    <w:rsid w:val="00D25529"/>
    <w:rsid w:val="00D27987"/>
    <w:rsid w:val="00D430A0"/>
    <w:rsid w:val="00D50709"/>
    <w:rsid w:val="00D83A02"/>
    <w:rsid w:val="00E40F04"/>
    <w:rsid w:val="00EC61AC"/>
    <w:rsid w:val="00EE2FE5"/>
    <w:rsid w:val="00F251EC"/>
    <w:rsid w:val="00F70726"/>
    <w:rsid w:val="00F81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4253F"/>
  <w15:docId w15:val="{257B3082-7359-4912-9F0A-501E1CB62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FE"/>
  </w:style>
  <w:style w:type="paragraph" w:styleId="Footer">
    <w:name w:val="footer"/>
    <w:basedOn w:val="Normal"/>
    <w:link w:val="FooterChar"/>
    <w:uiPriority w:val="99"/>
    <w:unhideWhenUsed/>
    <w:rsid w:val="00C5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25</cp:revision>
  <dcterms:created xsi:type="dcterms:W3CDTF">2020-10-30T12:50:00Z</dcterms:created>
  <dcterms:modified xsi:type="dcterms:W3CDTF">2020-10-30T16:35:00Z</dcterms:modified>
</cp:coreProperties>
</file>